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Fitz Michael Todd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ARRIVE AI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FALL 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FISHERS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Arrive AI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Award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172,811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172,811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172,811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(RSUs) were granted on October 2, 2026, which vest on September 30, 2027. The RSUs have been issued pursuant to the Company's 2023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do not expire, they either vest or are canceled prior to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Todd Fitz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4867" TargetMode="External"/><Relationship Id="rId5" Type="http://schemas.openxmlformats.org/officeDocument/2006/relationships/hyperlink" Target="http://www.sec.gov/cgi-bin/browse-edgar?action=getcompany&amp;CIK=0001818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3296</Characters>
  <CharactersWithSpaces>3841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